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648A7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6CB991A0"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3639D8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YY/T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 xml:space="preserve"> 1120—2021《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牙科学 口腔灯》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医疗器械行业标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准第1号修</w:t>
      </w:r>
      <w:r>
        <w:rPr>
          <w:rFonts w:ascii="Times New Roman" w:hAnsi="Times New Roman" w:eastAsia="方正小标宋简体" w:cs="Times New Roman"/>
          <w:sz w:val="44"/>
          <w:szCs w:val="44"/>
        </w:rPr>
        <w:t>改单</w:t>
      </w:r>
    </w:p>
    <w:p w14:paraId="35DB6C39"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KaiTi_GB2312" w:cs="Times New Roman"/>
          <w:sz w:val="32"/>
          <w:szCs w:val="32"/>
          <w:lang w:eastAsia="zh-CN"/>
        </w:rPr>
        <w:t>本修改单经国家药品监督管理局于</w:t>
      </w:r>
      <w:r>
        <w:rPr>
          <w:rFonts w:hint="eastAsia" w:ascii="Times New Roman" w:hAnsi="Times New Roman" w:eastAsia="KaiTi_GB2312" w:cs="Times New Roman"/>
          <w:sz w:val="32"/>
          <w:szCs w:val="32"/>
          <w:lang w:val="en-US" w:eastAsia="zh-CN"/>
        </w:rPr>
        <w:t>2026年7月21日批准发布，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自发布之日起实施）</w:t>
      </w:r>
    </w:p>
    <w:p w14:paraId="75FA1E34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39C309CE">
      <w:pPr>
        <w:pStyle w:val="6"/>
        <w:spacing w:line="56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一、第2章</w:t>
      </w:r>
    </w:p>
    <w:p w14:paraId="7936C26C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YY/T 0316 医疗器械 风险管理对医疗器械的应用（YY/T 0316—2016，ISO 14971:2007更正版，IDT）</w:t>
      </w:r>
    </w:p>
    <w:p w14:paraId="2053C8AF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修改为：</w:t>
      </w:r>
    </w:p>
    <w:p w14:paraId="6C6B33CF">
      <w:pPr>
        <w:pStyle w:val="2"/>
        <w:spacing w:line="560" w:lineRule="exact"/>
        <w:ind w:firstLine="656"/>
        <w:rPr>
          <w:rFonts w:ascii="Times New Roman" w:hAnsi="Times New Roman" w:eastAsia="仿宋_GB2312" w:cs="Times New Roman"/>
          <w:spacing w:val="4"/>
          <w:sz w:val="32"/>
          <w:szCs w:val="32"/>
        </w:rPr>
      </w:pPr>
      <w:bookmarkStart w:id="0" w:name="OLE_LINK1"/>
      <w:r>
        <w:rPr>
          <w:rFonts w:ascii="Times New Roman" w:hAnsi="Times New Roman" w:eastAsia="仿宋_GB2312" w:cs="Times New Roman"/>
          <w:spacing w:val="4"/>
          <w:sz w:val="32"/>
          <w:szCs w:val="32"/>
        </w:rPr>
        <w:t>GB/T 42062</w:t>
      </w:r>
      <w:bookmarkEnd w:id="0"/>
      <w:r>
        <w:rPr>
          <w:rFonts w:ascii="Times New Roman" w:hAnsi="Times New Roman" w:eastAsia="仿宋_GB2312" w:cs="Times New Roman"/>
          <w:spacing w:val="4"/>
          <w:sz w:val="32"/>
          <w:szCs w:val="32"/>
        </w:rPr>
        <w:t xml:space="preserve"> 医疗器械 风险管理对医疗器械的应用（GB/T 42062—2022，ISO 14971:2019，IDT）</w:t>
      </w:r>
    </w:p>
    <w:p w14:paraId="30BAF51F">
      <w:pPr>
        <w:pStyle w:val="6"/>
        <w:spacing w:line="56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二、5.3.5 飞溅物</w:t>
      </w:r>
    </w:p>
    <w:p w14:paraId="102B4F36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bookmarkStart w:id="1" w:name="OLE_LINK2"/>
      <w:bookmarkStart w:id="2" w:name="OLE_LINK3"/>
      <w:r>
        <w:rPr>
          <w:rFonts w:ascii="Times New Roman" w:hAnsi="Times New Roman" w:eastAsia="仿宋_GB2312" w:cs="Times New Roman"/>
          <w:sz w:val="32"/>
          <w:szCs w:val="32"/>
        </w:rPr>
        <w:t>口腔灯应设计成光源破碎后的飞溅物不会影响安全。应按YY/T 0316的要求进行适当的风险分析。</w:t>
      </w:r>
    </w:p>
    <w:bookmarkEnd w:id="1"/>
    <w:p w14:paraId="7AF0F105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修改为：</w:t>
      </w:r>
    </w:p>
    <w:bookmarkEnd w:id="2"/>
    <w:p w14:paraId="3DB11899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口腔灯应设计成光源破碎后的飞溅物不会影响安全。应按GB/T 42062的要求进行适当的风险分析。</w:t>
      </w:r>
    </w:p>
    <w:p w14:paraId="25870274">
      <w:pPr>
        <w:spacing w:line="560" w:lineRule="exact"/>
        <w:ind w:firstLine="640" w:firstLineChars="200"/>
        <w:rPr>
          <w:rFonts w:ascii="Times New Roman" w:hAnsi="Times New Roman" w:eastAsia="FangSong_GB2312" w:cs="Times New Roman"/>
          <w:sz w:val="32"/>
          <w:szCs w:val="32"/>
        </w:rPr>
      </w:pPr>
    </w:p>
    <w:p w14:paraId="22A89E79">
      <w:pPr>
        <w:pStyle w:val="2"/>
        <w:spacing w:line="480" w:lineRule="exact"/>
        <w:ind w:left="0" w:leftChars="0"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0525BC54"/>
    <w:sectPr>
      <w:pgSz w:w="11906" w:h="16838"/>
      <w:pgMar w:top="192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1Times New Roman">
    <w:altName w:val="Segoe Print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B0F5F"/>
    <w:rsid w:val="71FE8FF6"/>
    <w:rsid w:val="7BFFA43D"/>
    <w:rsid w:val="7FF775FC"/>
    <w:rsid w:val="D97D5E00"/>
    <w:rsid w:val="EEF97D50"/>
    <w:rsid w:val="FAA66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1Times New Roman" w:hAnsi="1Times New Roman" w:eastAsia="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一、"/>
    <w:basedOn w:val="2"/>
    <w:qFormat/>
    <w:uiPriority w:val="0"/>
    <w:pPr>
      <w:ind w:firstLine="0" w:firstLineChars="0"/>
    </w:pPr>
    <w:rPr>
      <w:rFonts w:ascii="黑体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313</Characters>
  <Lines>0</Lines>
  <Paragraphs>0</Paragraphs>
  <TotalTime>3.66666666666667</TotalTime>
  <ScaleCrop>false</ScaleCrop>
  <LinksUpToDate>false</LinksUpToDate>
  <CharactersWithSpaces>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2026-07-24T09:05:03Z</dcterms:created>
  <dc:creator>caox</dc:creator>
  <cp:lastModifiedBy>YU</cp:lastModifiedBy>
  <dcterms:modified xsi:type="dcterms:W3CDTF">2026-07-24T06:03:04Z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A36EE32ED4BB4DE9BF4367009C980C09_13</vt:lpwstr>
  </property>
</Properties>
</file>